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E698" w14:textId="77777777" w:rsidR="00C1658C" w:rsidRDefault="00F16FAF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AE6C2" wp14:editId="604AE6C3">
                <wp:simplePos x="0" y="0"/>
                <wp:positionH relativeFrom="page">
                  <wp:posOffset>533400</wp:posOffset>
                </wp:positionH>
                <wp:positionV relativeFrom="page">
                  <wp:posOffset>463550</wp:posOffset>
                </wp:positionV>
                <wp:extent cx="4829175" cy="1149350"/>
                <wp:effectExtent l="0" t="0" r="9525" b="1270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E6D4" w14:textId="6B3A9B97" w:rsidR="00C1658C" w:rsidRDefault="00580B3C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KOŠICE</w:t>
                            </w:r>
                            <w:r w:rsidR="0054756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</w:t>
                            </w:r>
                            <w:r w:rsidR="004D1309" w:rsidRPr="004D130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Elektronické verejné obstarávanie – praktický sprievodca</w:t>
                            </w:r>
                            <w:r w:rsidR="004D130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057698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– praktický workshop</w:t>
                            </w:r>
                          </w:p>
                          <w:p w14:paraId="604AE6D5" w14:textId="77777777" w:rsidR="00646AE9" w:rsidRDefault="00646AE9" w:rsidP="00646AE9"/>
                          <w:p w14:paraId="604AE6D6" w14:textId="48FE5F03" w:rsidR="007579A4" w:rsidRPr="00303380" w:rsidRDefault="00F2472C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15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5</w:t>
                            </w:r>
                            <w:r w:rsidR="00F06F7C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</w:t>
                            </w:r>
                            <w:r w:rsidR="00057698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</w:p>
                          <w:p w14:paraId="604AE6D7" w14:textId="77777777"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E6C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5pt;width:380.25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" filled="f" stroked="f">
                <v:textbox inset="0,0,0,0">
                  <w:txbxContent>
                    <w:p w14:paraId="604AE6D4" w14:textId="6B3A9B97" w:rsidR="00C1658C" w:rsidRDefault="00580B3C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KOŠICE</w:t>
                      </w:r>
                      <w:r w:rsidR="0054756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</w:t>
                      </w:r>
                      <w:r w:rsidR="004D1309" w:rsidRPr="004D130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Elektronické verejné obstarávanie – praktický sprievodca</w:t>
                      </w:r>
                      <w:r w:rsidR="004D130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057698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– praktický workshop</w:t>
                      </w:r>
                    </w:p>
                    <w:p w14:paraId="604AE6D5" w14:textId="77777777" w:rsidR="00646AE9" w:rsidRDefault="00646AE9" w:rsidP="00646AE9"/>
                    <w:p w14:paraId="604AE6D6" w14:textId="48FE5F03" w:rsidR="007579A4" w:rsidRPr="00303380" w:rsidRDefault="00F2472C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15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5</w:t>
                      </w:r>
                      <w:r w:rsidR="00F06F7C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</w:t>
                      </w:r>
                      <w:r w:rsidR="00057698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</w:p>
                    <w:p w14:paraId="604AE6D7" w14:textId="77777777"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4AE699" w14:textId="77777777" w:rsidR="00DA7ED4" w:rsidRPr="001C500E" w:rsidRDefault="00C946F1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AE6C4" wp14:editId="604AE6C5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E6D8" w14:textId="77777777"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14:paraId="604AE6D9" w14:textId="77777777"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E6C4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14:paraId="604AE6D8" w14:textId="77777777"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14:paraId="604AE6D9" w14:textId="77777777"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14:paraId="604AE69A" w14:textId="77777777" w:rsidR="00057698" w:rsidRDefault="00057698" w:rsidP="00057698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A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bsolvent odboru politickej a kultúrnej geografie a odboru marketingových komunikácií. Patrón projektu zdie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an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é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ho katal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ó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gu dod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vate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ov BASE a nad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en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 podporovate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 "krem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í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kovej revol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ú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cie" v oblasti riadenia n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kupu a marketingu dod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vate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sko-odberate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sk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ch vz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ť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ahov. Pomáha pri implementácii elektronických nástrojov na zber dát, vyjednávanie a správu dodávate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sk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é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ho portf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ó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lia do n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kupn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ch procesov v priv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tnom aj verejnom sektore. Na 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koleniach a autorsk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ch semin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roch sa usiluje o 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ší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renie inovat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í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vnych postupov a my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š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lienok spojených s elektronizáciou nákupu alebo zákaziek vo verejnom obstarávaní a podie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ľ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a sa na v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voji sw JOSEPHINE pre </w:t>
      </w:r>
      <w:r w:rsidRPr="00057698">
        <w:rPr>
          <w:rFonts w:ascii="Calibri" w:eastAsiaTheme="minorEastAsia" w:hAnsi="Calibri" w:cs="Calibri"/>
          <w:noProof/>
          <w:sz w:val="22"/>
          <w:szCs w:val="22"/>
          <w:lang w:val="sk-SK" w:eastAsia="sk-SK"/>
        </w:rPr>
        <w:t>č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esk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 a slovensk</w:t>
      </w:r>
      <w:r w:rsidRPr="00057698">
        <w:rPr>
          <w:rFonts w:ascii="Agency FB" w:eastAsiaTheme="minorEastAsia" w:hAnsi="Agency FB" w:cs="Agency FB"/>
          <w:noProof/>
          <w:sz w:val="22"/>
          <w:szCs w:val="22"/>
          <w:lang w:val="sk-SK" w:eastAsia="sk-SK"/>
        </w:rPr>
        <w:t>ý</w:t>
      </w:r>
      <w:r w:rsidRPr="00057698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 xml:space="preserve"> trh. </w:t>
      </w:r>
    </w:p>
    <w:p w14:paraId="604AE69B" w14:textId="77777777" w:rsidR="007579A4" w:rsidRPr="00303380" w:rsidRDefault="00057698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84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14:paraId="604AE69C" w14:textId="6A7A44E9" w:rsidR="003C1259" w:rsidRDefault="00F2472C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r w:rsidRPr="00FA477C">
        <w:rPr>
          <w:rFonts w:ascii="Eurostile T OT" w:hAnsi="Eurostile T OT" w:cs="Calibri"/>
          <w:b/>
          <w:bCs/>
          <w:lang w:val="sk-SK"/>
        </w:rPr>
        <w:t xml:space="preserve">Miesto konania: TELEGRAFIA, </w:t>
      </w:r>
      <w:proofErr w:type="spellStart"/>
      <w:r w:rsidRPr="00FA477C">
        <w:rPr>
          <w:rFonts w:ascii="Eurostile T OT" w:hAnsi="Eurostile T OT" w:cs="Calibri"/>
          <w:b/>
          <w:bCs/>
          <w:lang w:val="sk-SK"/>
        </w:rPr>
        <w:t>a.s</w:t>
      </w:r>
      <w:proofErr w:type="spellEnd"/>
      <w:r w:rsidRPr="00FA477C">
        <w:rPr>
          <w:rFonts w:ascii="Eurostile T OT" w:hAnsi="Eurostile T OT" w:cs="Calibri"/>
          <w:b/>
          <w:bCs/>
          <w:lang w:val="sk-SK"/>
        </w:rPr>
        <w:t>., Lomená 1, Košice</w:t>
      </w:r>
    </w:p>
    <w:p w14:paraId="604AE69D" w14:textId="77777777"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14:paraId="604AE69F" w14:textId="77777777" w:rsidR="00C1658C" w:rsidRPr="00057698" w:rsidRDefault="00C1658C" w:rsidP="00C1658C">
      <w:pPr>
        <w:pStyle w:val="Nadpis1"/>
        <w:rPr>
          <w:rFonts w:ascii="EurostileTOT" w:hAnsi="EurostileTOT" w:cstheme="minorHAnsi"/>
          <w:sz w:val="24"/>
          <w:szCs w:val="24"/>
          <w:lang w:val="sk-SK"/>
        </w:rPr>
      </w:pPr>
      <w:r w:rsidRPr="00057698">
        <w:rPr>
          <w:rFonts w:ascii="EurostileTOT" w:hAnsi="EurostileTOT" w:cstheme="minorHAnsi"/>
          <w:sz w:val="24"/>
          <w:szCs w:val="24"/>
          <w:u w:val="single"/>
          <w:lang w:val="sk-SK"/>
        </w:rPr>
        <w:t>Rozsah a nápl</w:t>
      </w:r>
      <w:r w:rsidRPr="00057698">
        <w:rPr>
          <w:rFonts w:ascii="Calibri" w:hAnsi="Calibri" w:cs="Calibri"/>
          <w:sz w:val="24"/>
          <w:szCs w:val="24"/>
          <w:u w:val="single"/>
          <w:lang w:val="sk-SK"/>
        </w:rPr>
        <w:t>ň</w:t>
      </w:r>
      <w:r w:rsidRPr="00057698">
        <w:rPr>
          <w:rFonts w:ascii="EurostileTOT" w:hAnsi="EurostileTOT" w:cstheme="minorHAnsi"/>
          <w:sz w:val="24"/>
          <w:szCs w:val="24"/>
          <w:u w:val="single"/>
          <w:lang w:val="sk-SK"/>
        </w:rPr>
        <w:t>:</w:t>
      </w:r>
      <w:r w:rsidRPr="00057698">
        <w:rPr>
          <w:rFonts w:ascii="EurostileTOT" w:hAnsi="EurostileTOT" w:cstheme="minorHAnsi"/>
          <w:sz w:val="24"/>
          <w:szCs w:val="24"/>
          <w:lang w:val="sk-SK"/>
        </w:rPr>
        <w:t xml:space="preserve"> </w:t>
      </w:r>
    </w:p>
    <w:p w14:paraId="44B75C84" w14:textId="77777777" w:rsidR="00940481" w:rsidRPr="009B6136" w:rsidRDefault="00940481" w:rsidP="00940481">
      <w:pPr>
        <w:pStyle w:val="Nadpis1"/>
        <w:numPr>
          <w:ilvl w:val="0"/>
          <w:numId w:val="30"/>
        </w:numPr>
        <w:rPr>
          <w:rFonts w:ascii="EurostileTOT" w:hAnsi="EurostileTOT" w:cstheme="minorHAnsi"/>
          <w:b/>
          <w:sz w:val="24"/>
          <w:szCs w:val="24"/>
          <w:lang w:val="sk-SK"/>
        </w:rPr>
      </w:pPr>
      <w:r w:rsidRPr="009B6136">
        <w:rPr>
          <w:rFonts w:ascii="EurostileTOT" w:hAnsi="EurostileTOT" w:cstheme="minorHAnsi"/>
          <w:b/>
          <w:sz w:val="24"/>
          <w:szCs w:val="24"/>
          <w:lang w:val="sk-SK"/>
        </w:rPr>
        <w:t>Elektronické VO – krok za krokom</w:t>
      </w:r>
    </w:p>
    <w:p w14:paraId="56A716D8" w14:textId="77777777" w:rsidR="004B4263" w:rsidRDefault="00940481" w:rsidP="004B4263">
      <w:pPr>
        <w:pStyle w:val="Nadpis1"/>
        <w:ind w:left="708" w:firstLine="708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Vyhlásenia a realizácie VO?</w:t>
      </w:r>
    </w:p>
    <w:p w14:paraId="3F487A27" w14:textId="77777777" w:rsidR="004B4263" w:rsidRDefault="00940481" w:rsidP="004B4263">
      <w:pPr>
        <w:pStyle w:val="Nadpis1"/>
        <w:ind w:left="708" w:firstLine="708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Aké sú povinnosti pri plnení legislatívnych požiadaviek elektronickou formou?</w:t>
      </w:r>
    </w:p>
    <w:p w14:paraId="2A0041B6" w14:textId="77777777" w:rsidR="004B4263" w:rsidRDefault="00940481" w:rsidP="004B4263">
      <w:pPr>
        <w:pStyle w:val="Nadpis1"/>
        <w:ind w:left="708" w:firstLine="708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Predkladanie, príjem a vyhodnocovanie ponúk a dokumentov elektronicky?</w:t>
      </w:r>
    </w:p>
    <w:p w14:paraId="11FFC92F" w14:textId="77777777" w:rsidR="004B4263" w:rsidRDefault="00940481" w:rsidP="004B4263">
      <w:pPr>
        <w:pStyle w:val="Nadpis1"/>
        <w:ind w:left="708" w:firstLine="708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Ako prebieha administrácia VO a elektronická komunikácia pod</w:t>
      </w:r>
      <w:r w:rsidRPr="00940481">
        <w:rPr>
          <w:rFonts w:ascii="Calibri" w:hAnsi="Calibri" w:cs="Calibri"/>
          <w:sz w:val="24"/>
          <w:szCs w:val="24"/>
          <w:lang w:val="sk-SK"/>
        </w:rPr>
        <w:t>ľ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a </w:t>
      </w:r>
      <w:r w:rsidRPr="00940481">
        <w:rPr>
          <w:rFonts w:ascii="Agency FB" w:hAnsi="Agency FB" w:cs="Agency FB"/>
          <w:sz w:val="24"/>
          <w:szCs w:val="24"/>
          <w:lang w:val="sk-SK"/>
        </w:rPr>
        <w:t>§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20 z</w:t>
      </w:r>
      <w:r w:rsidRPr="00940481">
        <w:rPr>
          <w:rFonts w:ascii="Agency FB" w:hAnsi="Agency FB" w:cs="Agency FB"/>
          <w:sz w:val="24"/>
          <w:szCs w:val="24"/>
          <w:lang w:val="sk-SK"/>
        </w:rPr>
        <w:t>á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kona </w:t>
      </w:r>
      <w:r w:rsidRPr="00940481">
        <w:rPr>
          <w:rFonts w:ascii="Calibri" w:hAnsi="Calibri" w:cs="Calibri"/>
          <w:sz w:val="24"/>
          <w:szCs w:val="24"/>
          <w:lang w:val="sk-SK"/>
        </w:rPr>
        <w:t>č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. 343/2015 Z. z. o verejnom </w:t>
      </w:r>
    </w:p>
    <w:p w14:paraId="1629CD77" w14:textId="4782A998" w:rsidR="004B4263" w:rsidRDefault="00940481" w:rsidP="004B4263">
      <w:pPr>
        <w:pStyle w:val="Nadpis1"/>
        <w:ind w:left="708" w:firstLine="708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obstar</w:t>
      </w:r>
      <w:r w:rsidRPr="00940481">
        <w:rPr>
          <w:rFonts w:ascii="Agency FB" w:hAnsi="Agency FB" w:cs="Agency FB"/>
          <w:sz w:val="24"/>
          <w:szCs w:val="24"/>
          <w:lang w:val="sk-SK"/>
        </w:rPr>
        <w:t>á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van</w:t>
      </w:r>
      <w:r w:rsidRPr="00940481">
        <w:rPr>
          <w:rFonts w:ascii="Agency FB" w:hAnsi="Agency FB" w:cs="Agency FB"/>
          <w:sz w:val="24"/>
          <w:szCs w:val="24"/>
          <w:lang w:val="sk-SK"/>
        </w:rPr>
        <w:t>í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.</w:t>
      </w:r>
    </w:p>
    <w:p w14:paraId="373A4DD6" w14:textId="77777777" w:rsidR="004864E8" w:rsidRDefault="00940481" w:rsidP="004864E8">
      <w:pPr>
        <w:pStyle w:val="Nadpis1"/>
        <w:numPr>
          <w:ilvl w:val="0"/>
          <w:numId w:val="30"/>
        </w:numPr>
        <w:rPr>
          <w:rFonts w:ascii="EurostileTOT" w:hAnsi="EurostileTOT" w:cstheme="minorHAnsi"/>
          <w:sz w:val="24"/>
          <w:szCs w:val="24"/>
          <w:lang w:val="sk-SK"/>
        </w:rPr>
      </w:pPr>
      <w:r w:rsidRPr="009B6136">
        <w:rPr>
          <w:rFonts w:ascii="EurostileTOT" w:hAnsi="EurostileTOT" w:cstheme="minorHAnsi"/>
          <w:b/>
          <w:sz w:val="24"/>
          <w:szCs w:val="24"/>
          <w:lang w:val="sk-SK"/>
        </w:rPr>
        <w:t>A aký nástroj budete využíva</w:t>
      </w:r>
      <w:r w:rsidRPr="009B6136">
        <w:rPr>
          <w:rFonts w:ascii="Calibri" w:hAnsi="Calibri" w:cs="Calibri"/>
          <w:b/>
          <w:sz w:val="24"/>
          <w:szCs w:val="24"/>
          <w:lang w:val="sk-SK"/>
        </w:rPr>
        <w:t>ť</w:t>
      </w:r>
      <w:r w:rsidRPr="009B6136">
        <w:rPr>
          <w:rFonts w:ascii="EurostileTOT" w:hAnsi="EurostileTOT" w:cstheme="minorHAnsi"/>
          <w:b/>
          <w:sz w:val="24"/>
          <w:szCs w:val="24"/>
          <w:lang w:val="sk-SK"/>
        </w:rPr>
        <w:t xml:space="preserve">? </w:t>
      </w:r>
    </w:p>
    <w:p w14:paraId="77C123AD" w14:textId="77777777" w:rsidR="004864E8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4864E8">
        <w:rPr>
          <w:rFonts w:ascii="Calibri" w:hAnsi="Calibri" w:cs="Calibri"/>
          <w:sz w:val="24"/>
          <w:szCs w:val="24"/>
          <w:lang w:val="sk-SK"/>
        </w:rPr>
        <w:t>Č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>o v</w:t>
      </w:r>
      <w:r w:rsidRPr="004864E8">
        <w:rPr>
          <w:rFonts w:ascii="Agency FB" w:hAnsi="Agency FB" w:cs="Agency FB"/>
          <w:sz w:val="24"/>
          <w:szCs w:val="24"/>
          <w:lang w:val="sk-SK"/>
        </w:rPr>
        <w:t>š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>etko mus</w:t>
      </w:r>
      <w:r w:rsidRPr="004864E8">
        <w:rPr>
          <w:rFonts w:ascii="Agency FB" w:hAnsi="Agency FB" w:cs="Agency FB"/>
          <w:sz w:val="24"/>
          <w:szCs w:val="24"/>
          <w:lang w:val="sk-SK"/>
        </w:rPr>
        <w:t>í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 xml:space="preserve"> sp</w:t>
      </w:r>
      <w:r w:rsidRPr="004864E8">
        <w:rPr>
          <w:rFonts w:ascii="Calibri" w:hAnsi="Calibri" w:cs="Calibri"/>
          <w:sz w:val="24"/>
          <w:szCs w:val="24"/>
          <w:lang w:val="sk-SK"/>
        </w:rPr>
        <w:t>ĺň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>a</w:t>
      </w:r>
      <w:r w:rsidRPr="004864E8">
        <w:rPr>
          <w:rFonts w:ascii="Calibri" w:hAnsi="Calibri" w:cs="Calibri"/>
          <w:sz w:val="24"/>
          <w:szCs w:val="24"/>
          <w:lang w:val="sk-SK"/>
        </w:rPr>
        <w:t>ť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 xml:space="preserve"> a ak</w:t>
      </w:r>
      <w:r w:rsidRPr="004864E8">
        <w:rPr>
          <w:rFonts w:ascii="Agency FB" w:hAnsi="Agency FB" w:cs="Agency FB"/>
          <w:sz w:val="24"/>
          <w:szCs w:val="24"/>
          <w:lang w:val="sk-SK"/>
        </w:rPr>
        <w:t>é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 xml:space="preserve"> s</w:t>
      </w:r>
      <w:r w:rsidRPr="004864E8">
        <w:rPr>
          <w:rFonts w:ascii="Agency FB" w:hAnsi="Agency FB" w:cs="Agency FB"/>
          <w:sz w:val="24"/>
          <w:szCs w:val="24"/>
          <w:lang w:val="sk-SK"/>
        </w:rPr>
        <w:t>ú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 xml:space="preserve"> mo</w:t>
      </w:r>
      <w:r w:rsidRPr="004864E8">
        <w:rPr>
          <w:rFonts w:ascii="Agency FB" w:hAnsi="Agency FB" w:cs="Agency FB"/>
          <w:sz w:val="24"/>
          <w:szCs w:val="24"/>
          <w:lang w:val="sk-SK"/>
        </w:rPr>
        <w:t>ž</w:t>
      </w:r>
      <w:r w:rsidRPr="004864E8">
        <w:rPr>
          <w:rFonts w:ascii="EurostileTOT" w:hAnsi="EurostileTOT" w:cstheme="minorHAnsi"/>
          <w:sz w:val="24"/>
          <w:szCs w:val="24"/>
          <w:lang w:val="sk-SK"/>
        </w:rPr>
        <w:t>nosti trhu?</w:t>
      </w:r>
    </w:p>
    <w:p w14:paraId="790AFD71" w14:textId="1A3B8099" w:rsidR="00940481" w:rsidRPr="00940481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Pod</w:t>
      </w:r>
      <w:r w:rsidRPr="00940481">
        <w:rPr>
          <w:rFonts w:ascii="Calibri" w:hAnsi="Calibri" w:cs="Calibri"/>
          <w:sz w:val="24"/>
          <w:szCs w:val="24"/>
          <w:lang w:val="sk-SK"/>
        </w:rPr>
        <w:t>ľ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a </w:t>
      </w:r>
      <w:r w:rsidRPr="00940481">
        <w:rPr>
          <w:rFonts w:ascii="Calibri" w:hAnsi="Calibri" w:cs="Calibri"/>
          <w:sz w:val="24"/>
          <w:szCs w:val="24"/>
          <w:lang w:val="sk-SK"/>
        </w:rPr>
        <w:t>č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oho sa rozhodn</w:t>
      </w:r>
      <w:r w:rsidRPr="00940481">
        <w:rPr>
          <w:rFonts w:ascii="Agency FB" w:hAnsi="Agency FB" w:cs="Agency FB"/>
          <w:sz w:val="24"/>
          <w:szCs w:val="24"/>
          <w:lang w:val="sk-SK"/>
        </w:rPr>
        <w:t>ú</w:t>
      </w:r>
      <w:r w:rsidRPr="00940481">
        <w:rPr>
          <w:rFonts w:ascii="Calibri" w:hAnsi="Calibri" w:cs="Calibri"/>
          <w:sz w:val="24"/>
          <w:szCs w:val="24"/>
          <w:lang w:val="sk-SK"/>
        </w:rPr>
        <w:t>ť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pri v</w:t>
      </w:r>
      <w:r w:rsidRPr="00940481">
        <w:rPr>
          <w:rFonts w:ascii="Agency FB" w:hAnsi="Agency FB" w:cs="Agency FB"/>
          <w:sz w:val="24"/>
          <w:szCs w:val="24"/>
          <w:lang w:val="sk-SK"/>
        </w:rPr>
        <w:t>ý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beru nástroja pre potreby Vašej organizácie?</w:t>
      </w:r>
    </w:p>
    <w:p w14:paraId="48B75A20" w14:textId="77777777" w:rsidR="004F72F6" w:rsidRDefault="004F72F6" w:rsidP="004864E8">
      <w:pPr>
        <w:pStyle w:val="Nadpis1"/>
        <w:ind w:left="1440"/>
        <w:rPr>
          <w:rFonts w:ascii="EurostileTOT" w:hAnsi="EurostileTOT" w:cstheme="minorHAnsi"/>
          <w:b/>
          <w:sz w:val="24"/>
          <w:szCs w:val="24"/>
          <w:lang w:val="sk-SK"/>
        </w:rPr>
      </w:pPr>
    </w:p>
    <w:p w14:paraId="35A9E30B" w14:textId="2B326E1F" w:rsidR="00940481" w:rsidRPr="004F72F6" w:rsidRDefault="00940481" w:rsidP="004864E8">
      <w:pPr>
        <w:pStyle w:val="Nadpis1"/>
        <w:ind w:left="1440"/>
        <w:rPr>
          <w:rFonts w:ascii="EurostileTOT" w:hAnsi="EurostileTOT" w:cstheme="minorHAnsi"/>
          <w:b/>
          <w:sz w:val="24"/>
          <w:szCs w:val="24"/>
          <w:lang w:val="sk-SK"/>
        </w:rPr>
      </w:pPr>
      <w:r w:rsidRPr="004F72F6">
        <w:rPr>
          <w:rFonts w:ascii="EurostileTOT" w:hAnsi="EurostileTOT" w:cstheme="minorHAnsi"/>
          <w:b/>
          <w:sz w:val="24"/>
          <w:szCs w:val="24"/>
          <w:lang w:val="sk-SK"/>
        </w:rPr>
        <w:t>PROGRAM WORKSHOPU:</w:t>
      </w:r>
    </w:p>
    <w:p w14:paraId="01F4C50A" w14:textId="77777777" w:rsidR="00940481" w:rsidRPr="004864E8" w:rsidRDefault="00940481" w:rsidP="00940481">
      <w:pPr>
        <w:pStyle w:val="Nadpis1"/>
        <w:numPr>
          <w:ilvl w:val="0"/>
          <w:numId w:val="30"/>
        </w:numPr>
        <w:rPr>
          <w:rFonts w:ascii="EurostileTOT" w:hAnsi="EurostileTOT" w:cstheme="minorHAnsi"/>
          <w:b/>
          <w:sz w:val="24"/>
          <w:szCs w:val="24"/>
          <w:lang w:val="sk-SK"/>
        </w:rPr>
      </w:pPr>
      <w:r w:rsidRPr="004864E8">
        <w:rPr>
          <w:rFonts w:ascii="EurostileTOT" w:hAnsi="EurostileTOT" w:cstheme="minorHAnsi"/>
          <w:b/>
          <w:sz w:val="24"/>
          <w:szCs w:val="24"/>
          <w:lang w:val="sk-SK"/>
        </w:rPr>
        <w:t xml:space="preserve">Elektronizácia vo </w:t>
      </w:r>
      <w:proofErr w:type="spellStart"/>
      <w:r w:rsidRPr="004864E8">
        <w:rPr>
          <w:rFonts w:ascii="EurostileTOT" w:hAnsi="EurostileTOT" w:cstheme="minorHAnsi"/>
          <w:b/>
          <w:sz w:val="24"/>
          <w:szCs w:val="24"/>
          <w:lang w:val="sk-SK"/>
        </w:rPr>
        <w:t>VO</w:t>
      </w:r>
      <w:proofErr w:type="spellEnd"/>
    </w:p>
    <w:p w14:paraId="2637C3F6" w14:textId="77777777" w:rsidR="00940481" w:rsidRPr="00940481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Výhody / úskalia / zmeny / novinky</w:t>
      </w:r>
    </w:p>
    <w:p w14:paraId="4465781B" w14:textId="77777777" w:rsidR="00940481" w:rsidRPr="00940481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Povinnosti VO pri elektronizácii</w:t>
      </w:r>
    </w:p>
    <w:p w14:paraId="03BD7615" w14:textId="77777777" w:rsidR="00940481" w:rsidRPr="00940481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Komunikácia &amp; námietky</w:t>
      </w:r>
    </w:p>
    <w:p w14:paraId="1667C80B" w14:textId="77777777" w:rsidR="00940481" w:rsidRPr="00940481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Ktorý nástroj je najvhodnejší?</w:t>
      </w:r>
    </w:p>
    <w:p w14:paraId="2671FB41" w14:textId="77777777" w:rsidR="00940481" w:rsidRPr="00940481" w:rsidRDefault="00940481" w:rsidP="004864E8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Tipy &amp; triky VO - doporu</w:t>
      </w:r>
      <w:r w:rsidRPr="00940481">
        <w:rPr>
          <w:rFonts w:ascii="Calibri" w:hAnsi="Calibri" w:cs="Calibri"/>
          <w:sz w:val="24"/>
          <w:szCs w:val="24"/>
          <w:lang w:val="sk-SK"/>
        </w:rPr>
        <w:t>č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en</w:t>
      </w:r>
      <w:r w:rsidRPr="00940481">
        <w:rPr>
          <w:rFonts w:ascii="Agency FB" w:hAnsi="Agency FB" w:cs="Agency FB"/>
          <w:sz w:val="24"/>
          <w:szCs w:val="24"/>
          <w:lang w:val="sk-SK"/>
        </w:rPr>
        <w:t>í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z praxe</w:t>
      </w:r>
    </w:p>
    <w:p w14:paraId="65E0B4F3" w14:textId="77777777" w:rsidR="00940481" w:rsidRPr="00A107E6" w:rsidRDefault="00940481" w:rsidP="00940481">
      <w:pPr>
        <w:pStyle w:val="Nadpis1"/>
        <w:numPr>
          <w:ilvl w:val="0"/>
          <w:numId w:val="30"/>
        </w:numPr>
        <w:rPr>
          <w:rFonts w:ascii="EurostileTOT" w:hAnsi="EurostileTOT" w:cstheme="minorHAnsi"/>
          <w:b/>
          <w:sz w:val="24"/>
          <w:szCs w:val="24"/>
          <w:lang w:val="sk-SK"/>
        </w:rPr>
      </w:pP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O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ami procesn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é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ho garanta 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–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 na vlastnej ko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ž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i krok za krokom</w:t>
      </w:r>
    </w:p>
    <w:p w14:paraId="788ACA48" w14:textId="77777777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Nastavenie </w:t>
      </w:r>
      <w:r w:rsidRPr="00940481">
        <w:rPr>
          <w:rFonts w:ascii="Calibri" w:hAnsi="Calibri" w:cs="Calibri"/>
          <w:sz w:val="24"/>
          <w:szCs w:val="24"/>
          <w:lang w:val="sk-SK"/>
        </w:rPr>
        <w:t>ľ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ubovo</w:t>
      </w:r>
      <w:r w:rsidRPr="00940481">
        <w:rPr>
          <w:rFonts w:ascii="Calibri" w:hAnsi="Calibri" w:cs="Calibri"/>
          <w:sz w:val="24"/>
          <w:szCs w:val="24"/>
          <w:lang w:val="sk-SK"/>
        </w:rPr>
        <w:t>ľ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n</w:t>
      </w:r>
      <w:r w:rsidRPr="00940481">
        <w:rPr>
          <w:rFonts w:ascii="Agency FB" w:hAnsi="Agency FB" w:cs="Agency FB"/>
          <w:sz w:val="24"/>
          <w:szCs w:val="24"/>
          <w:lang w:val="sk-SK"/>
        </w:rPr>
        <w:t>é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ho postupu VO elektronicky</w:t>
      </w:r>
    </w:p>
    <w:p w14:paraId="4A9F50B8" w14:textId="77777777" w:rsidR="00940481" w:rsidRPr="00A107E6" w:rsidRDefault="00940481" w:rsidP="00940481">
      <w:pPr>
        <w:pStyle w:val="Nadpis1"/>
        <w:numPr>
          <w:ilvl w:val="0"/>
          <w:numId w:val="30"/>
        </w:numPr>
        <w:rPr>
          <w:rFonts w:ascii="EurostileTOT" w:hAnsi="EurostileTOT" w:cstheme="minorHAnsi"/>
          <w:b/>
          <w:sz w:val="24"/>
          <w:szCs w:val="24"/>
          <w:lang w:val="sk-SK"/>
        </w:rPr>
      </w:pP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O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ami dod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á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vate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ľ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ov 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–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 komunika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n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ý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 model z druhej strany</w:t>
      </w:r>
    </w:p>
    <w:p w14:paraId="5CE89076" w14:textId="77777777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Žiados</w:t>
      </w:r>
      <w:r w:rsidRPr="00940481">
        <w:rPr>
          <w:rFonts w:ascii="Calibri" w:hAnsi="Calibri" w:cs="Calibri"/>
          <w:sz w:val="24"/>
          <w:szCs w:val="24"/>
          <w:lang w:val="sk-SK"/>
        </w:rPr>
        <w:t>ť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o vysvetlenie s</w:t>
      </w:r>
      <w:r w:rsidRPr="00940481">
        <w:rPr>
          <w:rFonts w:ascii="Agency FB" w:hAnsi="Agency FB" w:cs="Agency FB"/>
          <w:sz w:val="24"/>
          <w:szCs w:val="24"/>
          <w:lang w:val="sk-SK"/>
        </w:rPr>
        <w:t>ú</w:t>
      </w:r>
      <w:r w:rsidRPr="00940481">
        <w:rPr>
          <w:rFonts w:ascii="Calibri" w:hAnsi="Calibri" w:cs="Calibri"/>
          <w:sz w:val="24"/>
          <w:szCs w:val="24"/>
          <w:lang w:val="sk-SK"/>
        </w:rPr>
        <w:t>ť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a</w:t>
      </w:r>
      <w:r w:rsidRPr="00940481">
        <w:rPr>
          <w:rFonts w:ascii="Agency FB" w:hAnsi="Agency FB" w:cs="Agency FB"/>
          <w:sz w:val="24"/>
          <w:szCs w:val="24"/>
          <w:lang w:val="sk-SK"/>
        </w:rPr>
        <w:t>ž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n</w:t>
      </w:r>
      <w:r w:rsidRPr="00940481">
        <w:rPr>
          <w:rFonts w:ascii="Agency FB" w:hAnsi="Agency FB" w:cs="Agency FB"/>
          <w:sz w:val="24"/>
          <w:szCs w:val="24"/>
          <w:lang w:val="sk-SK"/>
        </w:rPr>
        <w:t>ý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ch podkladov</w:t>
      </w:r>
    </w:p>
    <w:p w14:paraId="60FAF51A" w14:textId="77777777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Predloženie ponuky a </w:t>
      </w:r>
      <w:r w:rsidRPr="00940481">
        <w:rPr>
          <w:rFonts w:ascii="Calibri" w:hAnsi="Calibri" w:cs="Calibri"/>
          <w:sz w:val="24"/>
          <w:szCs w:val="24"/>
          <w:lang w:val="sk-SK"/>
        </w:rPr>
        <w:t>ď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al</w:t>
      </w:r>
      <w:r w:rsidRPr="00940481">
        <w:rPr>
          <w:rFonts w:ascii="Agency FB" w:hAnsi="Agency FB" w:cs="Agency FB"/>
          <w:sz w:val="24"/>
          <w:szCs w:val="24"/>
          <w:lang w:val="sk-SK"/>
        </w:rPr>
        <w:t>š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ia vz</w:t>
      </w:r>
      <w:r w:rsidRPr="00940481">
        <w:rPr>
          <w:rFonts w:ascii="Agency FB" w:hAnsi="Agency FB" w:cs="Agency FB"/>
          <w:sz w:val="24"/>
          <w:szCs w:val="24"/>
          <w:lang w:val="sk-SK"/>
        </w:rPr>
        <w:t>á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jomn</w:t>
      </w:r>
      <w:r w:rsidRPr="00940481">
        <w:rPr>
          <w:rFonts w:ascii="Agency FB" w:hAnsi="Agency FB" w:cs="Agency FB"/>
          <w:sz w:val="24"/>
          <w:szCs w:val="24"/>
          <w:lang w:val="sk-SK"/>
        </w:rPr>
        <w:t>á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komunik</w:t>
      </w:r>
      <w:r w:rsidRPr="00940481">
        <w:rPr>
          <w:rFonts w:ascii="Agency FB" w:hAnsi="Agency FB" w:cs="Agency FB"/>
          <w:sz w:val="24"/>
          <w:szCs w:val="24"/>
          <w:lang w:val="sk-SK"/>
        </w:rPr>
        <w:t>á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cia s VO</w:t>
      </w:r>
    </w:p>
    <w:p w14:paraId="2710188D" w14:textId="77777777" w:rsidR="00940481" w:rsidRPr="00A107E6" w:rsidRDefault="00940481" w:rsidP="00940481">
      <w:pPr>
        <w:pStyle w:val="Nadpis1"/>
        <w:numPr>
          <w:ilvl w:val="0"/>
          <w:numId w:val="30"/>
        </w:numPr>
        <w:rPr>
          <w:rFonts w:ascii="EurostileTOT" w:hAnsi="EurostileTOT" w:cstheme="minorHAnsi"/>
          <w:b/>
          <w:sz w:val="24"/>
          <w:szCs w:val="24"/>
          <w:lang w:val="sk-SK"/>
        </w:rPr>
      </w:pP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O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ami 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lenov komisie 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–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 ako si u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ľ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ah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i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ť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 pr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á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cu pri vyhodnocovan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í</w:t>
      </w:r>
    </w:p>
    <w:p w14:paraId="2F8A9BFC" w14:textId="77777777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Otváranie obálok</w:t>
      </w:r>
    </w:p>
    <w:p w14:paraId="738EE650" w14:textId="77777777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Vyhodnotení ponúk</w:t>
      </w:r>
    </w:p>
    <w:p w14:paraId="4C268E1D" w14:textId="77777777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Protokoly a archivácia dát</w:t>
      </w:r>
    </w:p>
    <w:p w14:paraId="2F1BB0FB" w14:textId="77777777" w:rsidR="00940481" w:rsidRPr="00A107E6" w:rsidRDefault="00940481" w:rsidP="00940481">
      <w:pPr>
        <w:pStyle w:val="Nadpis1"/>
        <w:numPr>
          <w:ilvl w:val="0"/>
          <w:numId w:val="30"/>
        </w:numPr>
        <w:rPr>
          <w:rFonts w:ascii="EurostileTOT" w:hAnsi="EurostileTOT" w:cstheme="minorHAnsi"/>
          <w:b/>
          <w:sz w:val="24"/>
          <w:szCs w:val="24"/>
          <w:lang w:val="sk-SK"/>
        </w:rPr>
      </w:pP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Závere</w:t>
      </w:r>
      <w:r w:rsidRPr="00A107E6">
        <w:rPr>
          <w:rFonts w:ascii="Calibri" w:hAnsi="Calibri" w:cs="Calibri"/>
          <w:b/>
          <w:sz w:val="24"/>
          <w:szCs w:val="24"/>
          <w:lang w:val="sk-SK"/>
        </w:rPr>
        <w:t>č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>n</w:t>
      </w:r>
      <w:r w:rsidRPr="00A107E6">
        <w:rPr>
          <w:rFonts w:ascii="Agency FB" w:hAnsi="Agency FB" w:cs="Agency FB"/>
          <w:b/>
          <w:sz w:val="24"/>
          <w:szCs w:val="24"/>
          <w:lang w:val="sk-SK"/>
        </w:rPr>
        <w:t>á</w:t>
      </w:r>
      <w:r w:rsidRPr="00A107E6">
        <w:rPr>
          <w:rFonts w:ascii="EurostileTOT" w:hAnsi="EurostileTOT" w:cstheme="minorHAnsi"/>
          <w:b/>
          <w:sz w:val="24"/>
          <w:szCs w:val="24"/>
          <w:lang w:val="sk-SK"/>
        </w:rPr>
        <w:t xml:space="preserve"> diskusia </w:t>
      </w:r>
    </w:p>
    <w:p w14:paraId="54616586" w14:textId="5EB2F1F8" w:rsidR="00940481" w:rsidRPr="00940481" w:rsidRDefault="00940481" w:rsidP="00962D37">
      <w:pPr>
        <w:pStyle w:val="Nadpis1"/>
        <w:ind w:left="1440"/>
        <w:rPr>
          <w:rFonts w:ascii="EurostileTOT" w:hAnsi="EurostileTOT" w:cstheme="minorHAnsi"/>
          <w:sz w:val="24"/>
          <w:szCs w:val="24"/>
          <w:lang w:val="sk-SK"/>
        </w:rPr>
      </w:pPr>
      <w:r w:rsidRPr="00940481">
        <w:rPr>
          <w:rFonts w:ascii="EurostileTOT" w:hAnsi="EurostileTOT" w:cstheme="minorHAnsi"/>
          <w:sz w:val="24"/>
          <w:szCs w:val="24"/>
          <w:lang w:val="sk-SK"/>
        </w:rPr>
        <w:t>Alebo možnos</w:t>
      </w:r>
      <w:r w:rsidRPr="00940481">
        <w:rPr>
          <w:rFonts w:ascii="Calibri" w:hAnsi="Calibri" w:cs="Calibri"/>
          <w:sz w:val="24"/>
          <w:szCs w:val="24"/>
          <w:lang w:val="sk-SK"/>
        </w:rPr>
        <w:t>ť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sp</w:t>
      </w:r>
      <w:r w:rsidRPr="00940481">
        <w:rPr>
          <w:rFonts w:ascii="Agency FB" w:hAnsi="Agency FB" w:cs="Agency FB"/>
          <w:sz w:val="24"/>
          <w:szCs w:val="24"/>
          <w:lang w:val="sk-SK"/>
        </w:rPr>
        <w:t>ý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>ta</w:t>
      </w:r>
      <w:r w:rsidRPr="00940481">
        <w:rPr>
          <w:rFonts w:ascii="Calibri" w:hAnsi="Calibri" w:cs="Calibri"/>
          <w:sz w:val="24"/>
          <w:szCs w:val="24"/>
          <w:lang w:val="sk-SK"/>
        </w:rPr>
        <w:t>ť</w:t>
      </w:r>
      <w:r w:rsidRPr="00940481">
        <w:rPr>
          <w:rFonts w:ascii="EurostileTOT" w:hAnsi="EurostileTOT" w:cstheme="minorHAnsi"/>
          <w:sz w:val="24"/>
          <w:szCs w:val="24"/>
          <w:lang w:val="sk-SK"/>
        </w:rPr>
        <w:t xml:space="preserve"> sa</w:t>
      </w:r>
    </w:p>
    <w:p w14:paraId="604AE6A9" w14:textId="77777777" w:rsidR="00AF7683" w:rsidRDefault="00AF7683" w:rsidP="00057698">
      <w:pPr>
        <w:pStyle w:val="Nadpis1"/>
        <w:ind w:left="720"/>
        <w:rPr>
          <w:rFonts w:asciiTheme="minorHAnsi" w:hAnsiTheme="minorHAnsi" w:cstheme="minorHAnsi"/>
          <w:sz w:val="22"/>
          <w:szCs w:val="22"/>
          <w:lang w:val="sk-SK"/>
        </w:rPr>
      </w:pPr>
    </w:p>
    <w:p w14:paraId="5D5798C5" w14:textId="35754894" w:rsidR="00940481" w:rsidRDefault="00940481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</w:p>
    <w:p w14:paraId="6F6E1C0C" w14:textId="77777777" w:rsidR="00F2472C" w:rsidRDefault="00F2472C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</w:p>
    <w:p w14:paraId="237C0138" w14:textId="77777777" w:rsidR="00940481" w:rsidRDefault="00940481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</w:p>
    <w:p w14:paraId="604AE6AA" w14:textId="251FC688"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lastRenderedPageBreak/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</w:t>
      </w:r>
      <w:r w:rsidR="00F2472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15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. </w:t>
      </w:r>
      <w:r w:rsidR="00F2472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5</w:t>
      </w:r>
      <w:bookmarkStart w:id="0" w:name="_GoBack"/>
      <w:bookmarkEnd w:id="0"/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. 201</w:t>
      </w:r>
      <w:r w:rsidR="00057698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9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14:paraId="604AE6AB" w14:textId="77777777"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  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14:paraId="604AE6AC" w14:textId="77777777"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14:paraId="604AE6AD" w14:textId="77777777" w:rsidR="007579A4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.........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....................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14:paraId="604AE6AE" w14:textId="77777777" w:rsidR="00F16FAF" w:rsidRDefault="00F16FAF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AF" w14:textId="77777777" w:rsidR="00F16FAF" w:rsidRDefault="00F16FAF" w:rsidP="00F16FA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……….............................………     ..………….................................................    …………............................…………...    ............................................    .................................................</w:t>
      </w:r>
    </w:p>
    <w:p w14:paraId="604AE6B0" w14:textId="77777777" w:rsidR="00F16FAF" w:rsidRDefault="00F16FAF" w:rsidP="00F16FA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1" w14:textId="77777777" w:rsidR="00F16FAF" w:rsidRDefault="00F16FAF" w:rsidP="00F16FA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……….............................………     ..………….................................................    …………............................…………...    ............................................    .................................................</w:t>
      </w:r>
    </w:p>
    <w:p w14:paraId="604AE6B2" w14:textId="77777777" w:rsidR="00F16FAF" w:rsidRDefault="00F16FAF" w:rsidP="00F16FA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3" w14:textId="77777777" w:rsidR="00F16FAF" w:rsidRDefault="00F16FAF" w:rsidP="00F16FA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……….............................………     ..………….................................................    …………............................…………...    ............................................    .................................................</w:t>
      </w:r>
    </w:p>
    <w:p w14:paraId="604AE6B4" w14:textId="77777777" w:rsidR="00F16FAF" w:rsidRDefault="00F16FAF" w:rsidP="00F16FA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5" w14:textId="77777777"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6" w14:textId="77777777"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.......................................</w:t>
      </w:r>
    </w:p>
    <w:p w14:paraId="604AE6B7" w14:textId="77777777"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8" w14:textId="77777777"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14:paraId="604AE6B9" w14:textId="77777777"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A" w14:textId="77777777"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……………..IČ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14:paraId="604AE6BB" w14:textId="77777777"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C" w14:textId="77777777"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Tel.: ………………………………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F16FAF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</w:p>
    <w:p w14:paraId="604AE6BD" w14:textId="77777777" w:rsidR="00AF7683" w:rsidRDefault="00AF7683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14:paraId="604AE6BE" w14:textId="77777777" w:rsidR="00AF7683" w:rsidRDefault="00547563" w:rsidP="00AF7683">
      <w:pPr>
        <w:jc w:val="center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Cena za 1 osobu </w:t>
      </w:r>
      <w:r w:rsidR="00057698">
        <w:rPr>
          <w:rFonts w:ascii="Eurostile T OT" w:hAnsi="Eurostile T OT" w:cs="Calibri"/>
          <w:color w:val="000000"/>
          <w:sz w:val="16"/>
          <w:szCs w:val="16"/>
          <w:lang w:val="sk-SK"/>
        </w:rPr>
        <w:t>84</w:t>
      </w:r>
      <w:r w:rsidR="002A5008"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</w:t>
      </w:r>
    </w:p>
    <w:p w14:paraId="604AE6BF" w14:textId="77777777" w:rsidR="002A5008" w:rsidRPr="00DE5EB0" w:rsidRDefault="002A5008" w:rsidP="00AF7683">
      <w:pPr>
        <w:jc w:val="center"/>
        <w:rPr>
          <w:rFonts w:ascii="Eurostile T OT" w:hAnsi="Eurostile T OT" w:cs="Calibri"/>
          <w:b/>
          <w:color w:val="FF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 </w:t>
      </w:r>
      <w:r w:rsidRPr="00DE5EB0">
        <w:rPr>
          <w:rFonts w:ascii="Eurostile T OT" w:hAnsi="Eurostile T OT" w:cs="Calibri"/>
          <w:b/>
          <w:color w:val="FF0000"/>
          <w:sz w:val="16"/>
          <w:szCs w:val="16"/>
          <w:lang w:val="sk-SK"/>
        </w:rPr>
        <w:t>Nezaplatenie zálohovej faktúry nie je považované za riadne storno prihlášky!</w:t>
      </w:r>
    </w:p>
    <w:p w14:paraId="604AE6C0" w14:textId="77777777" w:rsidR="00DE5EB0" w:rsidRPr="00DE5EB0" w:rsidRDefault="002A5008" w:rsidP="00AF7683">
      <w:pPr>
        <w:jc w:val="center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14:paraId="604AE6C1" w14:textId="77777777" w:rsidR="00436A16" w:rsidRPr="00B732F7" w:rsidRDefault="002A5008" w:rsidP="00AF7683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94A3" w14:textId="77777777" w:rsidR="00E610CF" w:rsidRDefault="00E610CF" w:rsidP="00506234">
      <w:r>
        <w:separator/>
      </w:r>
    </w:p>
  </w:endnote>
  <w:endnote w:type="continuationSeparator" w:id="0">
    <w:p w14:paraId="3117BF49" w14:textId="77777777" w:rsidR="00E610CF" w:rsidRDefault="00E610CF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Agency FB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urostileTOT">
    <w:altName w:val="Agency FB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E6CC" w14:textId="77777777" w:rsidR="00DE5EB0" w:rsidRDefault="00DE5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E6CD" w14:textId="77777777" w:rsidR="005531B4" w:rsidRDefault="00DE5EB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AE6D2" wp14:editId="604AE6D3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2" name="Obrázek 2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E6CF" w14:textId="77777777" w:rsidR="00DE5EB0" w:rsidRDefault="00DE5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0C1F" w14:textId="77777777" w:rsidR="00E610CF" w:rsidRDefault="00E610CF" w:rsidP="00506234">
      <w:r>
        <w:separator/>
      </w:r>
    </w:p>
  </w:footnote>
  <w:footnote w:type="continuationSeparator" w:id="0">
    <w:p w14:paraId="296ED82B" w14:textId="77777777" w:rsidR="00E610CF" w:rsidRDefault="00E610CF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E6CA" w14:textId="77777777" w:rsidR="00DE5EB0" w:rsidRDefault="00DE5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E6CB" w14:textId="77777777" w:rsidR="005531B4" w:rsidRDefault="002A5008">
    <w:pPr>
      <w:pStyle w:val="Zhlav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604AE6D0" wp14:editId="604AE6D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E6CE" w14:textId="77777777" w:rsidR="00DE5EB0" w:rsidRDefault="00DE5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A5"/>
    <w:multiLevelType w:val="hybridMultilevel"/>
    <w:tmpl w:val="6B40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8664FC"/>
    <w:multiLevelType w:val="hybridMultilevel"/>
    <w:tmpl w:val="130C0ACA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1A2756"/>
    <w:multiLevelType w:val="hybridMultilevel"/>
    <w:tmpl w:val="14AC6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0E"/>
    <w:multiLevelType w:val="hybridMultilevel"/>
    <w:tmpl w:val="168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F7C6D"/>
    <w:multiLevelType w:val="hybridMultilevel"/>
    <w:tmpl w:val="60BA1B46"/>
    <w:lvl w:ilvl="0" w:tplc="427869FC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F79646" w:themeColor="accent6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41571EC"/>
    <w:multiLevelType w:val="hybridMultilevel"/>
    <w:tmpl w:val="7414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3" w15:restartNumberingAfterBreak="0">
    <w:nsid w:val="704838F8"/>
    <w:multiLevelType w:val="hybridMultilevel"/>
    <w:tmpl w:val="5008B556"/>
    <w:lvl w:ilvl="0" w:tplc="F138A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9"/>
  </w:num>
  <w:num w:numId="5">
    <w:abstractNumId w:val="5"/>
  </w:num>
  <w:num w:numId="6">
    <w:abstractNumId w:val="2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20"/>
  </w:num>
  <w:num w:numId="15">
    <w:abstractNumId w:val="30"/>
  </w:num>
  <w:num w:numId="16">
    <w:abstractNumId w:val="25"/>
  </w:num>
  <w:num w:numId="17">
    <w:abstractNumId w:val="24"/>
  </w:num>
  <w:num w:numId="18">
    <w:abstractNumId w:val="12"/>
  </w:num>
  <w:num w:numId="19">
    <w:abstractNumId w:val="11"/>
  </w:num>
  <w:num w:numId="20">
    <w:abstractNumId w:val="28"/>
  </w:num>
  <w:num w:numId="21">
    <w:abstractNumId w:val="29"/>
  </w:num>
  <w:num w:numId="22">
    <w:abstractNumId w:val="27"/>
  </w:num>
  <w:num w:numId="23">
    <w:abstractNumId w:val="15"/>
  </w:num>
  <w:num w:numId="24">
    <w:abstractNumId w:val="21"/>
  </w:num>
  <w:num w:numId="25">
    <w:abstractNumId w:val="23"/>
  </w:num>
  <w:num w:numId="26">
    <w:abstractNumId w:val="0"/>
  </w:num>
  <w:num w:numId="27">
    <w:abstractNumId w:val="17"/>
  </w:num>
  <w:num w:numId="28">
    <w:abstractNumId w:val="9"/>
  </w:num>
  <w:num w:numId="29">
    <w:abstractNumId w:val="8"/>
  </w:num>
  <w:num w:numId="30">
    <w:abstractNumId w:val="6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3D"/>
    <w:rsid w:val="00000FFA"/>
    <w:rsid w:val="00057698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2F5203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71F"/>
    <w:rsid w:val="004864E8"/>
    <w:rsid w:val="004A6BB1"/>
    <w:rsid w:val="004B4263"/>
    <w:rsid w:val="004D1309"/>
    <w:rsid w:val="004F72F6"/>
    <w:rsid w:val="00506234"/>
    <w:rsid w:val="005108CD"/>
    <w:rsid w:val="00510C0B"/>
    <w:rsid w:val="00537C89"/>
    <w:rsid w:val="00547563"/>
    <w:rsid w:val="005531B4"/>
    <w:rsid w:val="00580B3C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67FB5"/>
    <w:rsid w:val="008C1B3D"/>
    <w:rsid w:val="008E6627"/>
    <w:rsid w:val="008E7EC7"/>
    <w:rsid w:val="008F6954"/>
    <w:rsid w:val="00904541"/>
    <w:rsid w:val="009125CD"/>
    <w:rsid w:val="00914C86"/>
    <w:rsid w:val="00927118"/>
    <w:rsid w:val="00940481"/>
    <w:rsid w:val="00947BF4"/>
    <w:rsid w:val="00961875"/>
    <w:rsid w:val="00962D37"/>
    <w:rsid w:val="00991C6E"/>
    <w:rsid w:val="009B6136"/>
    <w:rsid w:val="009C0DAD"/>
    <w:rsid w:val="009C7E74"/>
    <w:rsid w:val="00A107E6"/>
    <w:rsid w:val="00AA3058"/>
    <w:rsid w:val="00AA3364"/>
    <w:rsid w:val="00AA5DEE"/>
    <w:rsid w:val="00AC5300"/>
    <w:rsid w:val="00AD3035"/>
    <w:rsid w:val="00AF12D6"/>
    <w:rsid w:val="00AF7683"/>
    <w:rsid w:val="00B12B82"/>
    <w:rsid w:val="00B13AC9"/>
    <w:rsid w:val="00B36C1F"/>
    <w:rsid w:val="00B62CF6"/>
    <w:rsid w:val="00B63263"/>
    <w:rsid w:val="00B64A96"/>
    <w:rsid w:val="00B732F7"/>
    <w:rsid w:val="00B73CA3"/>
    <w:rsid w:val="00B85D53"/>
    <w:rsid w:val="00BA66E0"/>
    <w:rsid w:val="00BC31AB"/>
    <w:rsid w:val="00BF27E6"/>
    <w:rsid w:val="00BF2F65"/>
    <w:rsid w:val="00C1658C"/>
    <w:rsid w:val="00C253D7"/>
    <w:rsid w:val="00C45893"/>
    <w:rsid w:val="00C824BC"/>
    <w:rsid w:val="00C946F1"/>
    <w:rsid w:val="00C96E69"/>
    <w:rsid w:val="00CA633E"/>
    <w:rsid w:val="00CC5B4A"/>
    <w:rsid w:val="00CE520C"/>
    <w:rsid w:val="00D2647B"/>
    <w:rsid w:val="00D64C6C"/>
    <w:rsid w:val="00D71269"/>
    <w:rsid w:val="00D87340"/>
    <w:rsid w:val="00DA7ED4"/>
    <w:rsid w:val="00DE5EB0"/>
    <w:rsid w:val="00E37C58"/>
    <w:rsid w:val="00E5176E"/>
    <w:rsid w:val="00E610CF"/>
    <w:rsid w:val="00E64E5F"/>
    <w:rsid w:val="00EB01D0"/>
    <w:rsid w:val="00EC1401"/>
    <w:rsid w:val="00EC6AE5"/>
    <w:rsid w:val="00F06F7C"/>
    <w:rsid w:val="00F16FAF"/>
    <w:rsid w:val="00F2472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AE698"/>
  <w15:docId w15:val="{6D6F8395-D9B7-408E-8C83-611A292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31B4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234"/>
  </w:style>
  <w:style w:type="paragraph" w:styleId="Zpat">
    <w:name w:val="footer"/>
    <w:basedOn w:val="Normln"/>
    <w:link w:val="Zpat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"/>
    <w:next w:val="Normln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nky">
    <w:name w:val="page number"/>
    <w:basedOn w:val="Standardnpsmoodstavce"/>
    <w:rsid w:val="005531B4"/>
  </w:style>
  <w:style w:type="character" w:styleId="Hypertextovodkaz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í text Char"/>
    <w:basedOn w:val="Standardnpsmoodstavce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"/>
    <w:rsid w:val="005531B4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Standardnpsmoodstavce"/>
    <w:rsid w:val="005531B4"/>
  </w:style>
  <w:style w:type="paragraph" w:styleId="Normlnweb">
    <w:name w:val="Normal (Web)"/>
    <w:basedOn w:val="Normln"/>
    <w:unhideWhenUsed/>
    <w:rsid w:val="005531B4"/>
    <w:pPr>
      <w:spacing w:before="100" w:beforeAutospacing="1" w:after="100" w:afterAutospacing="1"/>
    </w:pPr>
  </w:style>
  <w:style w:type="character" w:customStyle="1" w:styleId="PedmtkomenteChar">
    <w:name w:val="Předmět komentáře Char"/>
    <w:basedOn w:val="TextkomenteChar"/>
    <w:link w:val="Pedmtkomente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"/>
    <w:next w:val="Normln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Standardnpsmoodstavce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tavecseseznamem">
    <w:name w:val="List Paragraph"/>
    <w:basedOn w:val="Normln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"/>
    <w:rsid w:val="005531B4"/>
    <w:pPr>
      <w:numPr>
        <w:numId w:val="2"/>
      </w:numPr>
    </w:pPr>
  </w:style>
  <w:style w:type="paragraph" w:customStyle="1" w:styleId="N2">
    <w:name w:val="N2"/>
    <w:basedOn w:val="Normln"/>
    <w:rsid w:val="005531B4"/>
    <w:pPr>
      <w:numPr>
        <w:ilvl w:val="1"/>
        <w:numId w:val="2"/>
      </w:numPr>
    </w:pPr>
  </w:style>
  <w:style w:type="table" w:styleId="Mkatabulky">
    <w:name w:val="Table Grid"/>
    <w:basedOn w:val="Normlntabul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73C64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73C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1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23</cp:revision>
  <cp:lastPrinted>2015-10-19T08:04:00Z</cp:lastPrinted>
  <dcterms:created xsi:type="dcterms:W3CDTF">2017-12-08T12:34:00Z</dcterms:created>
  <dcterms:modified xsi:type="dcterms:W3CDTF">2019-03-06T09:51:00Z</dcterms:modified>
</cp:coreProperties>
</file>