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posOffset>0</wp:posOffset>
                </wp:positionH>
                <wp:positionV relativeFrom="page">
                  <wp:posOffset>339252</wp:posOffset>
                </wp:positionV>
                <wp:extent cx="5018567" cy="691116"/>
                <wp:effectExtent l="0" t="0" r="10795" b="139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567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9F9" w:rsidRDefault="005839F9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839F9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Prechod na plnú elektronizáciu VO – prvé skúsenosti a riešenia problémov z praxe </w:t>
                            </w:r>
                          </w:p>
                          <w:p w:rsidR="0021253E" w:rsidRPr="0021253E" w:rsidRDefault="00C141FB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  <w:t>3</w:t>
                            </w:r>
                            <w:r w:rsidR="0021253E" w:rsidRPr="0021253E"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  <w:t>10</w:t>
                            </w:r>
                            <w:r w:rsidR="0021253E" w:rsidRPr="0021253E">
                              <w:rPr>
                                <w:rFonts w:ascii="Eurostile T OT" w:hAnsi="Eurostile T OT" w:cs="Calibri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26.7pt;width:395.1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" filled="f" stroked="f">
                <v:textbox inset="0,0,0,0">
                  <w:txbxContent>
                    <w:p w:rsidR="005839F9" w:rsidRDefault="005839F9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5839F9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Prechod na plnú elektronizáciu VO – prvé skúsenosti a riešenia problémov z praxe </w:t>
                      </w:r>
                    </w:p>
                    <w:p w:rsidR="0021253E" w:rsidRPr="0021253E" w:rsidRDefault="00C141FB" w:rsidP="007579A4">
                      <w:pPr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  <w:t>3</w:t>
                      </w:r>
                      <w:r w:rsidR="0021253E" w:rsidRPr="0021253E"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  <w:t xml:space="preserve">. </w:t>
                      </w:r>
                      <w:r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  <w:t>10</w:t>
                      </w:r>
                      <w:r w:rsidR="0021253E" w:rsidRPr="0021253E">
                        <w:rPr>
                          <w:rFonts w:ascii="Eurostile T OT" w:hAnsi="Eurostile T OT" w:cs="Calibri"/>
                          <w:b/>
                          <w:color w:val="F79646" w:themeColor="accent6"/>
                          <w:sz w:val="32"/>
                          <w:szCs w:val="32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81536D" w:rsidRDefault="0081536D" w:rsidP="0081536D">
      <w:pPr>
        <w:rPr>
          <w:rFonts w:ascii="Eurostile T OT" w:hAnsi="Eurostile T OT" w:cs="Calibri"/>
          <w:b/>
          <w:color w:val="92D050"/>
          <w:sz w:val="32"/>
          <w:szCs w:val="32"/>
          <w:lang w:val="sk-SK"/>
        </w:rPr>
      </w:pPr>
    </w:p>
    <w:p w:rsidR="005839F9" w:rsidRDefault="005839F9" w:rsidP="00B16B14">
      <w:pPr>
        <w:jc w:val="both"/>
        <w:rPr>
          <w:rFonts w:ascii="Eurostile T OT" w:hAnsi="Eurostile T OT" w:cs="Calibri"/>
          <w:b/>
          <w:color w:val="92D050"/>
          <w:sz w:val="32"/>
          <w:szCs w:val="32"/>
          <w:lang w:val="sk-SK"/>
        </w:rPr>
      </w:pPr>
      <w:r w:rsidRPr="005839F9">
        <w:rPr>
          <w:rFonts w:ascii="Eurostile T OT" w:hAnsi="Eurostile T OT" w:cs="Calibri"/>
          <w:b/>
          <w:color w:val="92D050"/>
          <w:sz w:val="32"/>
          <w:szCs w:val="32"/>
          <w:lang w:val="sk-SK"/>
        </w:rPr>
        <w:t xml:space="preserve">Ing. Miroslava </w:t>
      </w:r>
      <w:proofErr w:type="spellStart"/>
      <w:r w:rsidRPr="005839F9">
        <w:rPr>
          <w:rFonts w:ascii="Eurostile T OT" w:hAnsi="Eurostile T OT" w:cs="Calibri"/>
          <w:b/>
          <w:color w:val="92D050"/>
          <w:sz w:val="32"/>
          <w:szCs w:val="32"/>
          <w:lang w:val="sk-SK"/>
        </w:rPr>
        <w:t>Packová</w:t>
      </w:r>
      <w:proofErr w:type="spellEnd"/>
      <w:r w:rsidRPr="005839F9">
        <w:rPr>
          <w:rFonts w:ascii="Eurostile T OT" w:hAnsi="Eurostile T OT" w:cs="Calibri"/>
          <w:b/>
          <w:color w:val="92D050"/>
          <w:sz w:val="32"/>
          <w:szCs w:val="32"/>
          <w:lang w:val="sk-SK"/>
        </w:rPr>
        <w:t>, PhD.</w:t>
      </w:r>
    </w:p>
    <w:p w:rsidR="0081536D" w:rsidRDefault="005839F9" w:rsidP="005839F9">
      <w:pPr>
        <w:jc w:val="both"/>
        <w:rPr>
          <w:rFonts w:ascii="Eurostile T OT" w:hAnsi="Eurostile T OT"/>
          <w:lang w:val="sk-SK"/>
        </w:rPr>
      </w:pPr>
      <w:r w:rsidRPr="005839F9">
        <w:rPr>
          <w:rFonts w:ascii="Eurostile T OT" w:hAnsi="Eurostile T OT"/>
          <w:lang w:val="sk-SK"/>
        </w:rPr>
        <w:t>Špecializuje sa na komplexnú analýzu a implementáciu elektronických nástrojov s cieľom optimalizácie interných procesov plánovania a realizácie verejných obstarávaní. Svoje skúsenosti nadobudla aj v oblasti firemného nákupu, z ktorého sa snaží preberať viaceré inšpiratívne prístupy a aplikovať ich aj v podmienkach zákona o verejnom obstarávaní.</w:t>
      </w:r>
      <w:r w:rsidR="00950B19">
        <w:rPr>
          <w:rFonts w:ascii="Eurostile T OT" w:hAnsi="Eurostile T OT"/>
          <w:lang w:val="sk-SK"/>
        </w:rPr>
        <w:t xml:space="preserve"> </w:t>
      </w:r>
      <w:r w:rsidRPr="005839F9">
        <w:rPr>
          <w:rFonts w:ascii="Eurostile T OT" w:hAnsi="Eurostile T OT"/>
          <w:lang w:val="sk-SK"/>
        </w:rPr>
        <w:t>Verejnému obstarávaniu sa venuje aj praktickou real</w:t>
      </w:r>
      <w:r w:rsidR="00950B19">
        <w:rPr>
          <w:rFonts w:ascii="Eurostile T OT" w:hAnsi="Eurostile T OT"/>
          <w:lang w:val="sk-SK"/>
        </w:rPr>
        <w:t>izáciou verejných súťaží.</w:t>
      </w:r>
    </w:p>
    <w:p w:rsidR="00950B19" w:rsidRPr="005839F9" w:rsidRDefault="00950B19" w:rsidP="005839F9">
      <w:pPr>
        <w:jc w:val="both"/>
        <w:rPr>
          <w:rFonts w:ascii="Eurostile T OT" w:hAnsi="Eurostile T OT"/>
          <w:lang w:val="sk-SK"/>
        </w:rPr>
      </w:pPr>
    </w:p>
    <w:p w:rsidR="007579A4" w:rsidRDefault="00B16B14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72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</w:t>
      </w:r>
      <w:r w:rsidR="00950B19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 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DPH</w:t>
      </w:r>
    </w:p>
    <w:p w:rsidR="00950B19" w:rsidRDefault="00950B19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</w:p>
    <w:p w:rsidR="00B16B14" w:rsidRDefault="00C141FB" w:rsidP="0081536D">
      <w:pPr>
        <w:autoSpaceDE w:val="0"/>
        <w:autoSpaceDN w:val="0"/>
        <w:adjustRightInd w:val="0"/>
        <w:rPr>
          <w:rFonts w:ascii="Eurostile T OT" w:hAnsi="Eurostile T OT" w:cs="Calibri"/>
          <w:b/>
          <w:bCs/>
          <w:szCs w:val="36"/>
          <w:lang w:val="sk-SK"/>
        </w:rPr>
      </w:pPr>
      <w:r>
        <w:rPr>
          <w:rFonts w:ascii="Eurostile T OT" w:hAnsi="Eurostile T OT" w:cs="Calibri"/>
          <w:b/>
          <w:bCs/>
          <w:szCs w:val="36"/>
          <w:lang w:val="sk-SK"/>
        </w:rPr>
        <w:t>OTIDEA s.r.o., Astrová 2/A, Bratislava</w:t>
      </w:r>
      <w:bookmarkStart w:id="0" w:name="_GoBack"/>
      <w:bookmarkEnd w:id="0"/>
    </w:p>
    <w:p w:rsidR="00950B19" w:rsidRDefault="00950B19" w:rsidP="0081536D">
      <w:pPr>
        <w:autoSpaceDE w:val="0"/>
        <w:autoSpaceDN w:val="0"/>
        <w:adjustRightInd w:val="0"/>
        <w:rPr>
          <w:rFonts w:ascii="Eurostile T OT" w:hAnsi="Eurostile T OT" w:cs="Calibri"/>
          <w:b/>
          <w:bCs/>
          <w:szCs w:val="36"/>
          <w:lang w:val="sk-SK"/>
        </w:rPr>
      </w:pPr>
    </w:p>
    <w:p w:rsidR="007579A4" w:rsidRDefault="006B5B7E" w:rsidP="0081536D">
      <w:pPr>
        <w:autoSpaceDE w:val="0"/>
        <w:autoSpaceDN w:val="0"/>
        <w:adjustRightInd w:val="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</w:t>
      </w:r>
      <w:r w:rsidR="0081536D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ia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1D7B6F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 w:rsidR="001D7B6F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5839F9" w:rsidRPr="005839F9" w:rsidRDefault="005839F9" w:rsidP="005839F9">
      <w:pPr>
        <w:autoSpaceDE w:val="0"/>
        <w:autoSpaceDN w:val="0"/>
        <w:adjustRightInd w:val="0"/>
        <w:rPr>
          <w:rFonts w:ascii="Eurostile T OT" w:hAnsi="Eurostile T OT"/>
          <w:b/>
        </w:rPr>
      </w:pPr>
      <w:r w:rsidRPr="005839F9">
        <w:rPr>
          <w:rFonts w:ascii="Eurostile T OT" w:hAnsi="Eurostile T OT"/>
          <w:b/>
        </w:rPr>
        <w:t xml:space="preserve">I. </w:t>
      </w:r>
      <w:proofErr w:type="spellStart"/>
      <w:r w:rsidRPr="005839F9">
        <w:rPr>
          <w:rFonts w:ascii="Eurostile T OT" w:hAnsi="Eurostile T OT"/>
          <w:b/>
        </w:rPr>
        <w:t>Časť</w:t>
      </w:r>
      <w:proofErr w:type="spellEnd"/>
      <w:r w:rsidRPr="005839F9">
        <w:rPr>
          <w:rFonts w:ascii="Eurostile T OT" w:hAnsi="Eurostile T OT"/>
          <w:b/>
        </w:rPr>
        <w:t xml:space="preserve"> – </w:t>
      </w:r>
      <w:proofErr w:type="spellStart"/>
      <w:r w:rsidRPr="005839F9">
        <w:rPr>
          <w:rFonts w:ascii="Eurostile T OT" w:hAnsi="Eurostile T OT"/>
          <w:b/>
        </w:rPr>
        <w:t>Ako</w:t>
      </w:r>
      <w:proofErr w:type="spellEnd"/>
      <w:r w:rsidRPr="005839F9">
        <w:rPr>
          <w:rFonts w:ascii="Eurostile T OT" w:hAnsi="Eurostile T OT"/>
          <w:b/>
        </w:rPr>
        <w:t xml:space="preserve"> </w:t>
      </w:r>
      <w:proofErr w:type="spellStart"/>
      <w:r w:rsidRPr="005839F9">
        <w:rPr>
          <w:rFonts w:ascii="Eurostile T OT" w:hAnsi="Eurostile T OT"/>
          <w:b/>
        </w:rPr>
        <w:t>sa</w:t>
      </w:r>
      <w:proofErr w:type="spellEnd"/>
      <w:r w:rsidRPr="005839F9">
        <w:rPr>
          <w:rFonts w:ascii="Eurostile T OT" w:hAnsi="Eurostile T OT"/>
          <w:b/>
        </w:rPr>
        <w:t xml:space="preserve"> </w:t>
      </w:r>
      <w:proofErr w:type="spellStart"/>
      <w:r w:rsidRPr="005839F9">
        <w:rPr>
          <w:rFonts w:ascii="Eurostile T OT" w:hAnsi="Eurostile T OT"/>
          <w:b/>
        </w:rPr>
        <w:t>vysporiadať</w:t>
      </w:r>
      <w:proofErr w:type="spellEnd"/>
      <w:r w:rsidRPr="005839F9">
        <w:rPr>
          <w:rFonts w:ascii="Eurostile T OT" w:hAnsi="Eurostile T OT"/>
          <w:b/>
        </w:rPr>
        <w:t xml:space="preserve"> s </w:t>
      </w:r>
      <w:proofErr w:type="spellStart"/>
      <w:r w:rsidRPr="005839F9">
        <w:rPr>
          <w:rFonts w:ascii="Eurostile T OT" w:hAnsi="Eurostile T OT"/>
          <w:b/>
        </w:rPr>
        <w:t>elektronizáciou</w:t>
      </w:r>
      <w:proofErr w:type="spellEnd"/>
      <w:r w:rsidRPr="005839F9">
        <w:rPr>
          <w:rFonts w:ascii="Eurostile T OT" w:hAnsi="Eurostile T OT"/>
          <w:b/>
        </w:rPr>
        <w:t>?</w:t>
      </w:r>
    </w:p>
    <w:p w:rsidR="005839F9" w:rsidRPr="00950B19" w:rsidRDefault="005839F9" w:rsidP="005839F9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ascii="Eurostile T OT" w:hAnsi="Eurostile T OT"/>
          <w:lang w:val="sk-SK"/>
        </w:rPr>
      </w:pPr>
      <w:r w:rsidRPr="00950B19">
        <w:rPr>
          <w:rFonts w:ascii="Eurostile T OT" w:hAnsi="Eurostile T OT"/>
          <w:lang w:val="sk-SK"/>
        </w:rPr>
        <w:t>Povieme si aké sú aktuálne možnosti na trhu s elektronickými nástrojmi, o spôsobe realizácie elektronických zákaziek a ich kontroly kontrolnými orgánmi.</w:t>
      </w:r>
    </w:p>
    <w:p w:rsidR="005839F9" w:rsidRPr="00950B19" w:rsidRDefault="005839F9" w:rsidP="005839F9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ascii="Eurostile T OT" w:hAnsi="Eurostile T OT"/>
          <w:lang w:val="sk-SK"/>
        </w:rPr>
      </w:pPr>
      <w:r w:rsidRPr="00950B19">
        <w:rPr>
          <w:rFonts w:ascii="Eurostile T OT" w:hAnsi="Eurostile T OT"/>
          <w:lang w:val="sk-SK"/>
        </w:rPr>
        <w:t xml:space="preserve">Ako zaviesť elektronizáciu do interných procesov? Kritické miesta elektronizácie </w:t>
      </w:r>
    </w:p>
    <w:p w:rsidR="005839F9" w:rsidRPr="00950B19" w:rsidRDefault="005839F9" w:rsidP="005839F9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ascii="Eurostile T OT" w:hAnsi="Eurostile T OT"/>
          <w:lang w:val="sk-SK"/>
        </w:rPr>
      </w:pPr>
      <w:r w:rsidRPr="00950B19">
        <w:rPr>
          <w:rFonts w:ascii="Eurostile T OT" w:hAnsi="Eurostile T OT"/>
          <w:lang w:val="sk-SK"/>
        </w:rPr>
        <w:t>K dispozícii budete mať desiatky šablón dokumentov, harmonogramy zákonných krokov pre jednotlivé typy súťaží a pod. Počítače budú zabezpečené. Môžete si však priniesť aj vlastný notebook.</w:t>
      </w:r>
    </w:p>
    <w:p w:rsidR="005839F9" w:rsidRPr="00950B19" w:rsidRDefault="005839F9" w:rsidP="005839F9">
      <w:pPr>
        <w:jc w:val="both"/>
        <w:rPr>
          <w:rFonts w:ascii="Eurostile T OT" w:hAnsi="Eurostile T OT" w:cs="Arial"/>
          <w:b/>
          <w:color w:val="000000"/>
          <w:lang w:val="sk-SK" w:eastAsia="sk-SK"/>
        </w:rPr>
      </w:pPr>
      <w:r w:rsidRPr="00950B19">
        <w:rPr>
          <w:rFonts w:ascii="Eurostile T OT" w:hAnsi="Eurostile T OT" w:cs="Arial"/>
          <w:b/>
          <w:color w:val="000000"/>
          <w:lang w:val="sk-SK" w:eastAsia="sk-SK"/>
        </w:rPr>
        <w:t>II. Časť – Realizácia elektronickej zákazky</w:t>
      </w:r>
    </w:p>
    <w:p w:rsidR="005839F9" w:rsidRPr="00950B19" w:rsidRDefault="005839F9" w:rsidP="005839F9">
      <w:pPr>
        <w:pStyle w:val="Odsekzoznamu"/>
        <w:numPr>
          <w:ilvl w:val="0"/>
          <w:numId w:val="13"/>
        </w:numPr>
        <w:jc w:val="both"/>
        <w:rPr>
          <w:rFonts w:ascii="Eurostile T OT" w:hAnsi="Eurostile T OT" w:cs="Arial"/>
          <w:color w:val="000000"/>
          <w:lang w:val="sk-SK" w:eastAsia="sk-SK"/>
        </w:rPr>
      </w:pPr>
      <w:r w:rsidRPr="00950B19">
        <w:rPr>
          <w:rFonts w:ascii="Eurostile T OT" w:hAnsi="Eurostile T OT" w:cs="Arial"/>
          <w:color w:val="000000"/>
          <w:lang w:val="sk-SK" w:eastAsia="sk-SK"/>
        </w:rPr>
        <w:t xml:space="preserve">Každý bude mať možnosť zrealizovať si plne elektronickú zákazku pod vedením našej lektorky. </w:t>
      </w:r>
    </w:p>
    <w:p w:rsidR="00950B19" w:rsidRPr="00950B19" w:rsidRDefault="005839F9" w:rsidP="005839F9">
      <w:pPr>
        <w:pStyle w:val="Odsekzoznamu"/>
        <w:numPr>
          <w:ilvl w:val="0"/>
          <w:numId w:val="13"/>
        </w:numPr>
        <w:jc w:val="both"/>
        <w:rPr>
          <w:rFonts w:ascii="Eurostile T OT" w:hAnsi="Eurostile T OT" w:cs="Arial"/>
          <w:color w:val="000000"/>
          <w:lang w:val="sk-SK" w:eastAsia="sk-SK"/>
        </w:rPr>
      </w:pPr>
      <w:r w:rsidRPr="00950B19">
        <w:rPr>
          <w:rFonts w:ascii="Eurostile T OT" w:hAnsi="Eurostile T OT" w:cs="Arial"/>
          <w:color w:val="000000"/>
          <w:lang w:val="sk-SK" w:eastAsia="sk-SK"/>
        </w:rPr>
        <w:t xml:space="preserve">V systéme si pripravíme elektronickú zákazku a v závere prípravy nám systém na základe zadaných údajov vygeneruje SP, zašleme údaje zo systému do IS ZÚ (kde sa nám vytvorí vyplnený neodoslaný formulár) a spustíme súťaž. V lehote na predkladanie ponúk budeme simulovať proces vysvetľovania SP, ukážeme si ako posielať hromadné správy záujemcom a ako vyzerá časová pečiatka o doručení správy. </w:t>
      </w:r>
    </w:p>
    <w:p w:rsidR="00950B19" w:rsidRPr="00950B19" w:rsidRDefault="005839F9" w:rsidP="005839F9">
      <w:pPr>
        <w:pStyle w:val="Odsekzoznamu"/>
        <w:numPr>
          <w:ilvl w:val="0"/>
          <w:numId w:val="13"/>
        </w:numPr>
        <w:jc w:val="both"/>
        <w:rPr>
          <w:rFonts w:ascii="Eurostile T OT" w:hAnsi="Eurostile T OT" w:cs="Arial"/>
          <w:color w:val="000000"/>
          <w:lang w:val="sk-SK" w:eastAsia="sk-SK"/>
        </w:rPr>
      </w:pPr>
      <w:r w:rsidRPr="00950B19">
        <w:rPr>
          <w:rFonts w:ascii="Eurostile T OT" w:hAnsi="Eurostile T OT" w:cs="Arial"/>
          <w:color w:val="000000"/>
          <w:lang w:val="sk-SK" w:eastAsia="sk-SK"/>
        </w:rPr>
        <w:t xml:space="preserve">Ukážeme si ako odoslať ponuku z pohľadu dodávateľa a jej zapečatenie systémom z pohľadu obstarávateľa Simulovať budeme aj proces hodnotenia vypĺňaním hodnotiacich tabuliek v systéme, z ktorých sa nám vygenerujú zápisnice a oznámenia, v ktorých budú všetky potrebné údaje, pričom zahrnieme aj proces vysvetľovania ponuky </w:t>
      </w:r>
    </w:p>
    <w:p w:rsidR="005839F9" w:rsidRPr="00950B19" w:rsidRDefault="005839F9" w:rsidP="005839F9">
      <w:pPr>
        <w:pStyle w:val="Odsekzoznamu"/>
        <w:numPr>
          <w:ilvl w:val="0"/>
          <w:numId w:val="13"/>
        </w:numPr>
        <w:jc w:val="both"/>
        <w:rPr>
          <w:rFonts w:ascii="Eurostile T OT" w:hAnsi="Eurostile T OT" w:cs="Arial"/>
          <w:color w:val="000000"/>
          <w:lang w:val="sk-SK" w:eastAsia="sk-SK"/>
        </w:rPr>
      </w:pPr>
      <w:r w:rsidRPr="00950B19">
        <w:rPr>
          <w:rFonts w:ascii="Eurostile T OT" w:hAnsi="Eurostile T OT" w:cs="Arial"/>
          <w:color w:val="000000"/>
          <w:lang w:val="sk-SK" w:eastAsia="sk-SK"/>
        </w:rPr>
        <w:t xml:space="preserve">Ukážeme si, ako Vám vie systém prepočítať poradie, bodové hodnotenie uchádzačov, mimoriadne nízku cenovú ponuku, či lehoty pri zverejňovaní a vysvetľovaní </w:t>
      </w:r>
    </w:p>
    <w:p w:rsidR="00950B19" w:rsidRPr="00950B19" w:rsidRDefault="005839F9" w:rsidP="005839F9">
      <w:pPr>
        <w:pStyle w:val="Odsekzoznamu"/>
        <w:numPr>
          <w:ilvl w:val="0"/>
          <w:numId w:val="13"/>
        </w:numPr>
        <w:jc w:val="both"/>
        <w:rPr>
          <w:rFonts w:ascii="Eurostile T OT" w:hAnsi="Eurostile T OT" w:cs="Arial"/>
          <w:color w:val="000000"/>
          <w:lang w:val="sk-SK" w:eastAsia="sk-SK"/>
        </w:rPr>
      </w:pPr>
      <w:r w:rsidRPr="00950B19">
        <w:rPr>
          <w:rFonts w:ascii="Eurostile T OT" w:hAnsi="Eurostile T OT" w:cs="Arial"/>
          <w:color w:val="000000"/>
          <w:lang w:val="sk-SK" w:eastAsia="sk-SK"/>
        </w:rPr>
        <w:t xml:space="preserve">Ukážeme si ako vytvoriť prístupy pre kontrolný orgán a čo je pre neho v elektronickej súťaži podstatné. V systéme vygenerujeme protokoly z elektronickej súťaže. </w:t>
      </w:r>
    </w:p>
    <w:p w:rsidR="005839F9" w:rsidRPr="00950B19" w:rsidRDefault="005839F9" w:rsidP="005839F9">
      <w:pPr>
        <w:pStyle w:val="Odsekzoznamu"/>
        <w:numPr>
          <w:ilvl w:val="0"/>
          <w:numId w:val="13"/>
        </w:numPr>
        <w:jc w:val="both"/>
        <w:rPr>
          <w:rFonts w:ascii="Eurostile T OT" w:hAnsi="Eurostile T OT" w:cs="Arial"/>
          <w:color w:val="000000"/>
          <w:lang w:val="sk-SK" w:eastAsia="sk-SK"/>
        </w:rPr>
      </w:pPr>
      <w:r w:rsidRPr="00950B19">
        <w:rPr>
          <w:rFonts w:ascii="Eurostile T OT" w:hAnsi="Eurostile T OT" w:cs="Arial"/>
          <w:color w:val="000000"/>
          <w:lang w:val="sk-SK" w:eastAsia="sk-SK"/>
        </w:rPr>
        <w:t>Ukážeme si automatizované generovanie štvrťročných súhrnných správ a ďalšie zostavy</w:t>
      </w:r>
    </w:p>
    <w:p w:rsidR="005839F9" w:rsidRPr="00950B19" w:rsidRDefault="005839F9" w:rsidP="005839F9">
      <w:pPr>
        <w:pStyle w:val="Odsekzoznamu"/>
        <w:numPr>
          <w:ilvl w:val="0"/>
          <w:numId w:val="13"/>
        </w:numPr>
        <w:jc w:val="both"/>
        <w:rPr>
          <w:rFonts w:ascii="Eurostile T OT" w:hAnsi="Eurostile T OT" w:cs="Arial"/>
          <w:color w:val="000000"/>
          <w:lang w:val="sk-SK" w:eastAsia="sk-SK"/>
        </w:rPr>
      </w:pPr>
      <w:r w:rsidRPr="00950B19">
        <w:rPr>
          <w:rFonts w:ascii="Eurostile T OT" w:hAnsi="Eurostile T OT" w:cs="Arial"/>
          <w:color w:val="000000"/>
          <w:lang w:val="sk-SK" w:eastAsia="sk-SK"/>
        </w:rPr>
        <w:t>Na záver si spravíme aj krátku ukážku zberu a spracovania žiadaniek na obstarávanie (tzv. elektronickú žiadanku). Počas  kurzu budete pracovať so systémom na riadenie verejných obstarávaní ERANET (</w:t>
      </w:r>
      <w:hyperlink r:id="rId8" w:history="1">
        <w:r w:rsidRPr="00950B19">
          <w:rPr>
            <w:rStyle w:val="Hypertextovprepojenie"/>
            <w:rFonts w:ascii="Eurostile T OT" w:hAnsi="Eurostile T OT" w:cs="Arial"/>
            <w:lang w:val="sk-SK" w:eastAsia="sk-SK"/>
          </w:rPr>
          <w:t>www.eranet.sk</w:t>
        </w:r>
      </w:hyperlink>
      <w:r w:rsidRPr="00950B19">
        <w:rPr>
          <w:rFonts w:ascii="Eurostile T OT" w:hAnsi="Eurostile T OT" w:cs="Arial"/>
          <w:color w:val="000000"/>
          <w:lang w:val="sk-SK" w:eastAsia="sk-SK"/>
        </w:rPr>
        <w:t>). Každý účastník zároveň získa plne funkčný prístup do systému ERANET (</w:t>
      </w:r>
      <w:proofErr w:type="spellStart"/>
      <w:r w:rsidRPr="00950B19">
        <w:rPr>
          <w:rFonts w:ascii="Eurostile T OT" w:hAnsi="Eurostile T OT" w:cs="Arial"/>
          <w:color w:val="000000"/>
          <w:lang w:val="sk-SK" w:eastAsia="sk-SK"/>
        </w:rPr>
        <w:t>www.eranet.sk</w:t>
      </w:r>
      <w:proofErr w:type="spellEnd"/>
      <w:r w:rsidRPr="00950B19">
        <w:rPr>
          <w:rFonts w:ascii="Eurostile T OT" w:hAnsi="Eurostile T OT" w:cs="Arial"/>
          <w:color w:val="000000"/>
          <w:lang w:val="sk-SK" w:eastAsia="sk-SK"/>
        </w:rPr>
        <w:t>), vrátane všetkých dokumentov a harmonogramov na 6 mesiacov zadarmo.</w:t>
      </w:r>
    </w:p>
    <w:p w:rsidR="005839F9" w:rsidRPr="005839F9" w:rsidRDefault="005839F9" w:rsidP="005839F9">
      <w:pPr>
        <w:pStyle w:val="Odsekzoznamu"/>
        <w:autoSpaceDE w:val="0"/>
        <w:autoSpaceDN w:val="0"/>
        <w:adjustRightInd w:val="0"/>
        <w:rPr>
          <w:rFonts w:ascii="Eurostile T OT" w:hAnsi="Eurostile T OT"/>
        </w:rPr>
      </w:pPr>
    </w:p>
    <w:p w:rsidR="002C5D8D" w:rsidRDefault="00C50EF5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1CBB98B8" wp14:editId="63DE8A28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670D06" wp14:editId="6B6B9FFB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1AE54351" wp14:editId="685439E3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19" w:rsidRDefault="00950B19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</w:p>
    <w:p w:rsidR="00950B19" w:rsidRDefault="00950B19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</w:p>
    <w:p w:rsidR="00950B19" w:rsidRDefault="00950B19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</w:p>
    <w:p w:rsidR="00950B19" w:rsidRDefault="00950B19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</w:p>
    <w:p w:rsidR="00950B19" w:rsidRDefault="00950B19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</w:p>
    <w:p w:rsidR="00950B19" w:rsidRDefault="00950B19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</w:p>
    <w:p w:rsidR="00950B19" w:rsidRDefault="00950B19" w:rsidP="002C5D8D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E649B" wp14:editId="1B065B56">
                <wp:simplePos x="0" y="0"/>
                <wp:positionH relativeFrom="column">
                  <wp:posOffset>207645</wp:posOffset>
                </wp:positionH>
                <wp:positionV relativeFrom="paragraph">
                  <wp:posOffset>117475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234D" w:rsidRDefault="00F96A97" w:rsidP="008153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  <w:r w:rsidR="00ED234D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</w:p>
                          <w:p w:rsidR="00F96A97" w:rsidRPr="0081536D" w:rsidRDefault="00ED234D" w:rsidP="008153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Termín: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795F6333" wp14:editId="5B6D8FBD">
                                  <wp:extent cx="1467293" cy="314325"/>
                                  <wp:effectExtent l="0" t="0" r="0" b="0"/>
                                  <wp:docPr id="7" name="Obrázo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728" cy="322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 w:rsidR="0081536D" w:rsidRPr="0081536D"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t xml:space="preserve"> </w:t>
                            </w:r>
                            <w:r w:rsidR="0081536D"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15303B60" wp14:editId="7662930F">
                                  <wp:extent cx="352425" cy="314325"/>
                                  <wp:effectExtent l="0" t="0" r="9525" b="9525"/>
                                  <wp:docPr id="10" name="Obrázo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81536D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Cena za 1 osobu </w:t>
                            </w:r>
                            <w:r w:rsidR="00B16B14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72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Default="00F96A97" w:rsidP="0081536D">
                            <w:pPr>
                              <w:jc w:val="both"/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</w:t>
                            </w:r>
                            <w:r w:rsidR="0081536D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ehu dňa</w:t>
                            </w: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</w:p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E649B" id="Blok textu 9" o:spid="_x0000_s1027" type="#_x0000_t202" style="position:absolute;margin-left:16.35pt;margin-top:9.2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2nyEauAAAAAKAQAADwAAAGRycy9kb3ducmV2&#10;LnhtbEyPwU7DMBBE70j8g7VI3KhDWoc2xKlQEdyQoCCh3tx4iSPitRW7TcrX457gODujmbfVerI9&#10;O+IQOkcSbmcZMKTG6Y5aCR/vTzdLYCEq0qp3hBJOGGBdX15UqtRupDc8bmPLUgmFUkkwMfqS89AY&#10;tCrMnEdK3pcbrIpJDi3XgxpTue15nmUFt6qjtGCUx43B5nt7sBI2j4vnz50QP/xl/mq8GX1zWuyk&#10;vL6aHu6BRZziXxjO+Akd6sS0dwfSgfUS5vldSqb7UgA7+5nIV8D2EopiJYDXFf//Qv0L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2nyEauAAAAAKAQAADwAAAAAAAAAAAAAAAACEBAAA&#10;ZHJzL2Rvd25yZXYueG1sUEsFBgAAAAAEAAQA8wAAAJEFAAAAAA==&#10;" fillcolor="#f2f2f2" stroked="f">
                <v:textbox>
                  <w:txbxContent>
                    <w:p w:rsidR="00ED234D" w:rsidRDefault="00F96A97" w:rsidP="0081536D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  <w:r w:rsidR="00ED234D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</w:p>
                    <w:p w:rsidR="00F96A97" w:rsidRPr="0081536D" w:rsidRDefault="00ED234D" w:rsidP="0081536D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Termín: </w:t>
                      </w:r>
                      <w:r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795F6333" wp14:editId="5B6D8FBD">
                            <wp:extent cx="1467293" cy="314325"/>
                            <wp:effectExtent l="0" t="0" r="0" b="0"/>
                            <wp:docPr id="7" name="Obrázo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728" cy="322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 w:rsidR="0081536D" w:rsidRPr="0081536D"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t xml:space="preserve"> </w:t>
                      </w:r>
                      <w:r w:rsidR="0081536D"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15303B60" wp14:editId="7662930F">
                            <wp:extent cx="352425" cy="314325"/>
                            <wp:effectExtent l="0" t="0" r="9525" b="9525"/>
                            <wp:docPr id="10" name="Obrázo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81536D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Cena za 1 osobu </w:t>
                      </w:r>
                      <w:r w:rsidR="00B16B14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72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Default="00F96A97" w:rsidP="0081536D">
                      <w:pPr>
                        <w:jc w:val="both"/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</w:t>
                      </w:r>
                      <w:r w:rsidR="0081536D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ehu dňa</w:t>
                      </w: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.</w:t>
                      </w:r>
                    </w:p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</w:p>
    <w:sectPr w:rsidR="00950B19" w:rsidSect="002C5D8D">
      <w:headerReference w:type="default" r:id="rId14"/>
      <w:footerReference w:type="default" r:id="rId15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2149BC80" wp14:editId="24D15012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78534804" wp14:editId="2DFEC148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88E"/>
    <w:multiLevelType w:val="multilevel"/>
    <w:tmpl w:val="CCF4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F04A8D"/>
    <w:multiLevelType w:val="multilevel"/>
    <w:tmpl w:val="B542201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>
    <w:nsid w:val="71AA4E82"/>
    <w:multiLevelType w:val="hybridMultilevel"/>
    <w:tmpl w:val="04044DDA"/>
    <w:lvl w:ilvl="0" w:tplc="213EAF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04671"/>
    <w:multiLevelType w:val="hybridMultilevel"/>
    <w:tmpl w:val="64C0A620"/>
    <w:lvl w:ilvl="0" w:tplc="ADD673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F3210"/>
    <w:rsid w:val="00146749"/>
    <w:rsid w:val="0018052E"/>
    <w:rsid w:val="001839B8"/>
    <w:rsid w:val="00192AE4"/>
    <w:rsid w:val="001C500E"/>
    <w:rsid w:val="001D7B6F"/>
    <w:rsid w:val="0020312E"/>
    <w:rsid w:val="0021253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31B4"/>
    <w:rsid w:val="005839F9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1536D"/>
    <w:rsid w:val="008409FC"/>
    <w:rsid w:val="008C1B3D"/>
    <w:rsid w:val="008E6CA6"/>
    <w:rsid w:val="008E7EC7"/>
    <w:rsid w:val="00904541"/>
    <w:rsid w:val="009125CD"/>
    <w:rsid w:val="00914C86"/>
    <w:rsid w:val="00927118"/>
    <w:rsid w:val="00947BF4"/>
    <w:rsid w:val="00950B19"/>
    <w:rsid w:val="00961875"/>
    <w:rsid w:val="00991C6E"/>
    <w:rsid w:val="009966CC"/>
    <w:rsid w:val="009A087A"/>
    <w:rsid w:val="009C0DAD"/>
    <w:rsid w:val="00A424E1"/>
    <w:rsid w:val="00AA3058"/>
    <w:rsid w:val="00AA3364"/>
    <w:rsid w:val="00AA5DEE"/>
    <w:rsid w:val="00AD3035"/>
    <w:rsid w:val="00B13AC9"/>
    <w:rsid w:val="00B16B14"/>
    <w:rsid w:val="00B36C1F"/>
    <w:rsid w:val="00B62CF6"/>
    <w:rsid w:val="00BF2F65"/>
    <w:rsid w:val="00C141FB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B01D0"/>
    <w:rsid w:val="00EC1401"/>
    <w:rsid w:val="00ED234D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966C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966C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net.sk" TargetMode="External"/><Relationship Id="rId13" Type="http://schemas.openxmlformats.org/officeDocument/2006/relationships/image" Target="media/image4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3</cp:revision>
  <cp:lastPrinted>2016-01-11T15:47:00Z</cp:lastPrinted>
  <dcterms:created xsi:type="dcterms:W3CDTF">2017-07-17T08:07:00Z</dcterms:created>
  <dcterms:modified xsi:type="dcterms:W3CDTF">2017-07-30T16:42:00Z</dcterms:modified>
</cp:coreProperties>
</file>